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2D6E" w14:textId="77777777" w:rsidR="00A30A0E" w:rsidRDefault="00A30A0E" w:rsidP="00A30A0E">
      <w:pPr>
        <w:pStyle w:val="Kop1"/>
      </w:pPr>
      <w:r>
        <w:rPr>
          <w:b/>
        </w:rPr>
        <w:t>Android leren 5 - Meer Talkback functies</w:t>
      </w:r>
    </w:p>
    <w:p w14:paraId="65CFB29F" w14:textId="77777777" w:rsidR="00A30A0E" w:rsidRDefault="00A30A0E" w:rsidP="00A30A0E">
      <w:r>
        <w:t>Gerard van Rijswijk en Femke Cobben, Koninklijke Visio</w:t>
      </w:r>
    </w:p>
    <w:p w14:paraId="6C04598C" w14:textId="77777777" w:rsidR="00A30A0E" w:rsidRDefault="00A30A0E" w:rsidP="00A30A0E">
      <w:r w:rsidRPr="00C04BC2">
        <w:t xml:space="preserve">Jeroen </w:t>
      </w:r>
      <w:proofErr w:type="spellStart"/>
      <w:r w:rsidRPr="00C04BC2">
        <w:t>Baldewijns</w:t>
      </w:r>
      <w:proofErr w:type="spellEnd"/>
      <w:r w:rsidRPr="00C04BC2">
        <w:t>, Licht en Liefde</w:t>
      </w:r>
    </w:p>
    <w:p w14:paraId="7DEC3D40" w14:textId="77777777" w:rsidR="00A30A0E" w:rsidRPr="00032F23" w:rsidRDefault="00A30A0E" w:rsidP="00A30A0E">
      <w:pPr>
        <w:rPr>
          <w:lang w:val="en-US"/>
        </w:rPr>
      </w:pPr>
    </w:p>
    <w:p w14:paraId="6AF6C7F1" w14:textId="77777777" w:rsidR="00A30A0E" w:rsidRDefault="00A30A0E" w:rsidP="00A30A0E">
      <w:r w:rsidRPr="00A62570">
        <w:rPr>
          <w:noProof/>
          <w:lang w:eastAsia="nl-NL"/>
        </w:rPr>
        <w:drawing>
          <wp:inline distT="0" distB="0" distL="0" distR="0" wp14:anchorId="6C4B1ED0" wp14:editId="18EA0AF3">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186166F5" w14:textId="77777777" w:rsidR="00A30A0E" w:rsidRDefault="00A30A0E" w:rsidP="00A30A0E"/>
    <w:p w14:paraId="6BB788F6" w14:textId="77777777" w:rsidR="00A30A0E" w:rsidRDefault="00A30A0E" w:rsidP="00A30A0E">
      <w:r w:rsidRPr="0095340A">
        <w:t xml:space="preserve">Ben je </w:t>
      </w:r>
      <w:r>
        <w:t xml:space="preserve">slechtziend of </w:t>
      </w:r>
      <w:r w:rsidRPr="0095340A">
        <w:t>blind en wil je leren werken met een Android telefoon of tablet?</w:t>
      </w:r>
    </w:p>
    <w:p w14:paraId="7B0E3BE7" w14:textId="77777777" w:rsidR="00A30A0E" w:rsidRDefault="00A30A0E" w:rsidP="00A30A0E"/>
    <w:p w14:paraId="6C1CF48B" w14:textId="77777777" w:rsidR="00A30A0E" w:rsidRDefault="00A30A0E" w:rsidP="00A30A0E">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 xml:space="preserve">je een aantal extra </w:t>
      </w:r>
      <w:proofErr w:type="spellStart"/>
      <w:r>
        <w:t>TalkBack</w:t>
      </w:r>
      <w:proofErr w:type="spellEnd"/>
      <w:r>
        <w:t xml:space="preserve"> gebaren. Als je deze leermodule deel voor deel volgt en liever niet overdonderd worden met nog extra </w:t>
      </w:r>
      <w:proofErr w:type="spellStart"/>
      <w:r>
        <w:t>TalkBack</w:t>
      </w:r>
      <w:proofErr w:type="spellEnd"/>
      <w:r>
        <w:t>-gebaren, dan  kan je deze module ook overslaan en later doen.</w:t>
      </w:r>
    </w:p>
    <w:p w14:paraId="2DDE5A6E" w14:textId="77777777" w:rsidR="00A30A0E" w:rsidRDefault="00A30A0E" w:rsidP="00A30A0E"/>
    <w:p w14:paraId="463FF106" w14:textId="77777777" w:rsidR="00A30A0E" w:rsidRDefault="00A30A0E" w:rsidP="00A30A0E">
      <w:r>
        <w:t xml:space="preserve">Wil je liever nog wat meer handige </w:t>
      </w:r>
      <w:proofErr w:type="spellStart"/>
      <w:r>
        <w:t>TalkBack</w:t>
      </w:r>
      <w:proofErr w:type="spellEnd"/>
      <w:r>
        <w:t>-functies leren kennen alvorens een aantal praktische apps te leren gebruiken, lees dan gerust verder.</w:t>
      </w:r>
    </w:p>
    <w:p w14:paraId="1E0E3C76" w14:textId="77777777" w:rsidR="00A30A0E" w:rsidRDefault="00A30A0E" w:rsidP="00A30A0E"/>
    <w:p w14:paraId="23324712" w14:textId="77777777" w:rsidR="00A30A0E" w:rsidRDefault="00A30A0E" w:rsidP="00A30A0E">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5ADD4CF6" w14:textId="77777777" w:rsidR="00A30A0E" w:rsidRDefault="00A30A0E" w:rsidP="00A30A0E"/>
    <w:p w14:paraId="76DE67E2" w14:textId="77777777" w:rsidR="00A30A0E" w:rsidRPr="001F596A" w:rsidRDefault="00A30A0E" w:rsidP="00A30A0E">
      <w:pPr>
        <w:rPr>
          <w:b/>
        </w:rPr>
      </w:pPr>
      <w:r w:rsidRPr="001F596A">
        <w:rPr>
          <w:b/>
        </w:rPr>
        <w:t>Opmerkingen vooraf</w:t>
      </w:r>
    </w:p>
    <w:p w14:paraId="4D44463B" w14:textId="77777777" w:rsidR="00A30A0E" w:rsidRDefault="00A30A0E" w:rsidP="00A30A0E"/>
    <w:p w14:paraId="4F472C76" w14:textId="77777777" w:rsidR="00A30A0E" w:rsidRDefault="00A30A0E" w:rsidP="00A30A0E">
      <w:pPr>
        <w:pStyle w:val="Lijstalinea"/>
        <w:numPr>
          <w:ilvl w:val="0"/>
          <w:numId w:val="17"/>
        </w:numPr>
      </w:pPr>
      <w:r>
        <w:t xml:space="preserve">We gaan er van uit dat je Android toestel goed is ingesteld en dat je de </w:t>
      </w:r>
      <w:proofErr w:type="spellStart"/>
      <w:r>
        <w:t>essentiele</w:t>
      </w:r>
      <w:proofErr w:type="spellEnd"/>
      <w:r>
        <w:t xml:space="preserv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78817B56" w14:textId="77777777" w:rsidR="00A30A0E" w:rsidRPr="00803F60" w:rsidRDefault="00A30A0E" w:rsidP="00A30A0E">
      <w:pPr>
        <w:pStyle w:val="Lijstalinea"/>
        <w:numPr>
          <w:ilvl w:val="0"/>
          <w:numId w:val="17"/>
        </w:numPr>
      </w:pPr>
      <w:r>
        <w:t xml:space="preserve">Deze training is beschreven met behulp </w:t>
      </w:r>
      <w:r w:rsidRPr="00803F60">
        <w:t>van een Samsung S22. Mogelijk staan op jouw Android telefoon de instellingen net ergens anders, hebben ze een andere benaming, of zijn de startschermen anders uitgevoerd.</w:t>
      </w:r>
    </w:p>
    <w:p w14:paraId="1A659598" w14:textId="77777777" w:rsidR="00A30A0E" w:rsidRPr="00783A99" w:rsidRDefault="00A30A0E" w:rsidP="00A30A0E">
      <w:pPr>
        <w:pStyle w:val="Lijstalinea"/>
        <w:numPr>
          <w:ilvl w:val="0"/>
          <w:numId w:val="17"/>
        </w:numPr>
        <w:rPr>
          <w:rFonts w:cs="Verdana"/>
        </w:rPr>
      </w:pPr>
      <w:r w:rsidRPr="00803F60">
        <w:rPr>
          <w:rFonts w:cs="Verdana"/>
        </w:rPr>
        <w:t xml:space="preserve">Gebruik je een tablet dan zijn de schermen anders opgebouwd. De </w:t>
      </w:r>
      <w:r w:rsidRPr="0017439C">
        <w:rPr>
          <w:rFonts w:cs="Verdana"/>
        </w:rPr>
        <w:t>beschreven werkwijze is dan meestal in hoofdlijnen gelijk, maar de plek waar bepaalde t</w:t>
      </w:r>
      <w:r w:rsidRPr="00783A99">
        <w:rPr>
          <w:rFonts w:cs="Verdana"/>
        </w:rPr>
        <w:t>eksten of knoppen zich bevinden, en hoe je daar kan komen, kan afwijken.</w:t>
      </w:r>
    </w:p>
    <w:p w14:paraId="4628ABBB" w14:textId="77777777" w:rsidR="00A30A0E" w:rsidRDefault="00A30A0E" w:rsidP="00A30A0E">
      <w:pPr>
        <w:spacing w:line="300" w:lineRule="atLeast"/>
      </w:pPr>
      <w:r>
        <w:br w:type="page"/>
      </w:r>
    </w:p>
    <w:p w14:paraId="2150F1AA" w14:textId="77777777" w:rsidR="00A30A0E" w:rsidRDefault="00A30A0E" w:rsidP="00A30A0E">
      <w:pPr>
        <w:spacing w:line="300" w:lineRule="atLeast"/>
      </w:pPr>
    </w:p>
    <w:p w14:paraId="3953BA3C" w14:textId="77777777" w:rsidR="00A30A0E" w:rsidRPr="0095340A" w:rsidRDefault="00A30A0E" w:rsidP="00A30A0E">
      <w:pPr>
        <w:pStyle w:val="Kop1"/>
      </w:pPr>
      <w:r>
        <w:t>5.1 Het schermbeeld laten voorlezen</w:t>
      </w:r>
    </w:p>
    <w:p w14:paraId="5C1C6178" w14:textId="77777777" w:rsidR="00A30A0E" w:rsidRDefault="00A30A0E" w:rsidP="00A30A0E">
      <w:r>
        <w:t xml:space="preserve">Om de inhoud van het scherm te laten voorlezen biedt </w:t>
      </w:r>
      <w:proofErr w:type="spellStart"/>
      <w:r>
        <w:t>TalkBack</w:t>
      </w:r>
      <w:proofErr w:type="spellEnd"/>
      <w:r>
        <w:t xml:space="preserve"> de mogelijkheid om het schermbeeld voor te lezen vanaf het item waar de </w:t>
      </w:r>
      <w:proofErr w:type="spellStart"/>
      <w:r>
        <w:t>TalkBack</w:t>
      </w:r>
      <w:proofErr w:type="spellEnd"/>
      <w:r>
        <w:t xml:space="preserve">-focus staat door </w:t>
      </w:r>
      <w:r w:rsidRPr="006F252E">
        <w:t>drie keer te tikken met twee vingers.</w:t>
      </w:r>
      <w:r>
        <w:br/>
        <w:t xml:space="preserve">Wil je het schermbeeld vanaf het begin laten voorlezen, dan navigeer je met de </w:t>
      </w:r>
      <w:proofErr w:type="spellStart"/>
      <w:r>
        <w:t>TalkBack</w:t>
      </w:r>
      <w:proofErr w:type="spellEnd"/>
      <w:r>
        <w:t xml:space="preserve">-focus naar het eerste onderdeel op het scherm (dat gaat het vlotst met ‘verkennend vegen’) en tik je vervolgens </w:t>
      </w:r>
      <w:r w:rsidRPr="006F252E">
        <w:t>drie keer met twee vingers</w:t>
      </w:r>
      <w:r>
        <w:t>.</w:t>
      </w:r>
    </w:p>
    <w:p w14:paraId="47D411FC" w14:textId="77777777" w:rsidR="00A30A0E" w:rsidRPr="006F252E" w:rsidRDefault="00A30A0E" w:rsidP="00A30A0E"/>
    <w:p w14:paraId="2DC2BEC6" w14:textId="77777777" w:rsidR="00A30A0E" w:rsidRPr="0095340A" w:rsidRDefault="00A30A0E" w:rsidP="00A30A0E">
      <w:pPr>
        <w:pStyle w:val="Kop1"/>
      </w:pPr>
      <w:r>
        <w:t>5.2 Geavanceerd navigeren</w:t>
      </w:r>
    </w:p>
    <w:p w14:paraId="231D7DAF" w14:textId="77777777" w:rsidR="00A30A0E" w:rsidRDefault="00A30A0E" w:rsidP="00A30A0E">
      <w:r>
        <w:t xml:space="preserve">Tot dusver hebben we gezien hoe je navigeert van onderdeel naar onderdeel, maar het kan ook handig zijn om op bijvoorbeeld per zin te lezen in een mailtje of van titel naar titel te springen op een webpagina. Hiervoor biedt </w:t>
      </w:r>
      <w:proofErr w:type="spellStart"/>
      <w:r>
        <w:t>TalkBack</w:t>
      </w:r>
      <w:proofErr w:type="spellEnd"/>
      <w:r>
        <w:t xml:space="preserve"> een menu met l</w:t>
      </w:r>
      <w:r w:rsidRPr="0095340A">
        <w:t>eesinstellingen</w:t>
      </w:r>
      <w:r>
        <w:t>, waarmee je uit deze navigatieniveaus kunt kiezen: tekens, woorden, alinea’s, koppen, bedieningselementen, links en vensters. Zo gebruik je de leesinstellingen met een paar simpele vingerbewegingen:</w:t>
      </w:r>
    </w:p>
    <w:p w14:paraId="3D6B6E8D" w14:textId="77777777" w:rsidR="00A30A0E" w:rsidRPr="0095340A" w:rsidRDefault="00A30A0E" w:rsidP="00A30A0E"/>
    <w:p w14:paraId="5D7CF81A" w14:textId="77777777" w:rsidR="00A30A0E" w:rsidRPr="0095340A" w:rsidRDefault="00A30A0E" w:rsidP="00A30A0E">
      <w:pPr>
        <w:pStyle w:val="Lijstalinea"/>
        <w:numPr>
          <w:ilvl w:val="0"/>
          <w:numId w:val="23"/>
        </w:numPr>
        <w:spacing w:before="20" w:line="240" w:lineRule="auto"/>
        <w:ind w:left="238" w:hanging="238"/>
        <w:contextualSpacing w:val="0"/>
      </w:pPr>
      <w:r>
        <w:rPr>
          <w:b/>
          <w:bCs/>
        </w:rPr>
        <w:t>Met</w:t>
      </w:r>
      <w:r w:rsidRPr="0095340A">
        <w:rPr>
          <w:b/>
          <w:bCs/>
        </w:rPr>
        <w:t xml:space="preserve"> drie vingers omlaag </w:t>
      </w:r>
      <w:r>
        <w:rPr>
          <w:b/>
          <w:bCs/>
        </w:rPr>
        <w:t>vegen</w:t>
      </w:r>
      <w:r w:rsidRPr="0095340A">
        <w:t xml:space="preserve">: </w:t>
      </w:r>
      <w:r>
        <w:t>ga n</w:t>
      </w:r>
      <w:r w:rsidRPr="0095340A">
        <w:t>aar de volgende leesinstelling.</w:t>
      </w:r>
    </w:p>
    <w:p w14:paraId="1E46F855" w14:textId="77777777" w:rsidR="00A30A0E" w:rsidRPr="0095340A" w:rsidRDefault="00A30A0E" w:rsidP="00A30A0E">
      <w:pPr>
        <w:pStyle w:val="Lijstalinea"/>
        <w:numPr>
          <w:ilvl w:val="0"/>
          <w:numId w:val="23"/>
        </w:numPr>
        <w:spacing w:before="20" w:line="240" w:lineRule="auto"/>
        <w:ind w:left="238" w:hanging="238"/>
        <w:contextualSpacing w:val="0"/>
      </w:pPr>
      <w:r>
        <w:rPr>
          <w:b/>
          <w:bCs/>
        </w:rPr>
        <w:t>M</w:t>
      </w:r>
      <w:r w:rsidRPr="0095340A">
        <w:rPr>
          <w:b/>
          <w:bCs/>
        </w:rPr>
        <w:t xml:space="preserve">et drie vingers omhoog </w:t>
      </w:r>
      <w:r>
        <w:rPr>
          <w:b/>
          <w:bCs/>
        </w:rPr>
        <w:t>vegen</w:t>
      </w:r>
      <w:r w:rsidRPr="0095340A">
        <w:t xml:space="preserve">: </w:t>
      </w:r>
      <w:r>
        <w:t>ga n</w:t>
      </w:r>
      <w:r w:rsidRPr="0095340A">
        <w:t>aar de vorige leesinstelling.</w:t>
      </w:r>
    </w:p>
    <w:p w14:paraId="23B18429" w14:textId="77777777" w:rsidR="00A30A0E" w:rsidRPr="00AB1FEC" w:rsidRDefault="00A30A0E" w:rsidP="00A30A0E">
      <w:pPr>
        <w:pStyle w:val="Lijstalinea"/>
        <w:numPr>
          <w:ilvl w:val="0"/>
          <w:numId w:val="23"/>
        </w:numPr>
        <w:spacing w:before="20" w:line="240" w:lineRule="auto"/>
        <w:ind w:left="238" w:hanging="238"/>
        <w:contextualSpacing w:val="0"/>
      </w:pPr>
      <w:r>
        <w:rPr>
          <w:b/>
          <w:bCs/>
        </w:rPr>
        <w:t>Kort veegje met één vinger o</w:t>
      </w:r>
      <w:r w:rsidRPr="0095340A">
        <w:rPr>
          <w:b/>
          <w:bCs/>
        </w:rPr>
        <w:t>mhoog</w:t>
      </w:r>
      <w:r w:rsidRPr="00AB1FEC">
        <w:t xml:space="preserve">: </w:t>
      </w:r>
      <w:r>
        <w:t xml:space="preserve">verplaats de </w:t>
      </w:r>
      <w:proofErr w:type="spellStart"/>
      <w:r>
        <w:t>TalkBack</w:t>
      </w:r>
      <w:proofErr w:type="spellEnd"/>
      <w:r>
        <w:t xml:space="preserve">-focus een positie verder op het schermbeeld volgens de gekozen </w:t>
      </w:r>
      <w:r w:rsidRPr="0095340A">
        <w:t>leesinstelling</w:t>
      </w:r>
      <w:r>
        <w:t>.</w:t>
      </w:r>
    </w:p>
    <w:p w14:paraId="6C27E3F8" w14:textId="77777777" w:rsidR="00A30A0E" w:rsidRDefault="00A30A0E" w:rsidP="00A30A0E">
      <w:pPr>
        <w:pStyle w:val="Lijstalinea"/>
        <w:numPr>
          <w:ilvl w:val="0"/>
          <w:numId w:val="23"/>
        </w:numPr>
        <w:spacing w:before="20" w:line="240" w:lineRule="auto"/>
        <w:ind w:left="238" w:hanging="238"/>
        <w:contextualSpacing w:val="0"/>
      </w:pPr>
      <w:r>
        <w:rPr>
          <w:b/>
          <w:bCs/>
        </w:rPr>
        <w:t>Kort veegje met één vinger o</w:t>
      </w:r>
      <w:r w:rsidRPr="0095340A">
        <w:rPr>
          <w:b/>
          <w:bCs/>
        </w:rPr>
        <w:t>m</w:t>
      </w:r>
      <w:r>
        <w:rPr>
          <w:b/>
          <w:bCs/>
        </w:rPr>
        <w:t>laa</w:t>
      </w:r>
      <w:r w:rsidRPr="0095340A">
        <w:rPr>
          <w:b/>
          <w:bCs/>
        </w:rPr>
        <w:t>g</w:t>
      </w:r>
      <w:r w:rsidRPr="00AB1FEC">
        <w:t xml:space="preserve">: </w:t>
      </w:r>
      <w:r>
        <w:t xml:space="preserve">verplaats de </w:t>
      </w:r>
      <w:proofErr w:type="spellStart"/>
      <w:r>
        <w:t>TalkBack</w:t>
      </w:r>
      <w:proofErr w:type="spellEnd"/>
      <w:r>
        <w:t xml:space="preserve">-focus een positie terug op het schermbeeld volgens de gekozen </w:t>
      </w:r>
      <w:r w:rsidRPr="0095340A">
        <w:t>leesinstelling</w:t>
      </w:r>
      <w:r>
        <w:t>.</w:t>
      </w:r>
    </w:p>
    <w:p w14:paraId="5161A172" w14:textId="77777777" w:rsidR="00A30A0E" w:rsidRPr="00AB1FEC" w:rsidRDefault="00A30A0E" w:rsidP="00A30A0E">
      <w:pPr>
        <w:spacing w:before="20" w:line="240" w:lineRule="auto"/>
      </w:pPr>
    </w:p>
    <w:p w14:paraId="297B7219" w14:textId="77777777" w:rsidR="00A30A0E" w:rsidRPr="0095340A" w:rsidRDefault="00A30A0E" w:rsidP="00A30A0E">
      <w:pPr>
        <w:pStyle w:val="Kop1"/>
        <w:rPr>
          <w:rFonts w:eastAsia="Times New Roman"/>
        </w:rPr>
      </w:pPr>
      <w:r>
        <w:t xml:space="preserve">5.3 </w:t>
      </w:r>
      <w:r w:rsidRPr="0095340A">
        <w:rPr>
          <w:rFonts w:eastAsia="Times New Roman"/>
        </w:rPr>
        <w:t>Android</w:t>
      </w:r>
      <w:r>
        <w:rPr>
          <w:rFonts w:eastAsia="Times New Roman"/>
        </w:rPr>
        <w:t xml:space="preserve"> </w:t>
      </w:r>
      <w:r w:rsidRPr="0095340A">
        <w:rPr>
          <w:rFonts w:eastAsia="Times New Roman"/>
        </w:rPr>
        <w:t>systeemgebaren</w:t>
      </w:r>
    </w:p>
    <w:p w14:paraId="7FD50132" w14:textId="77777777" w:rsidR="00A30A0E" w:rsidRDefault="00A30A0E" w:rsidP="00A30A0E">
      <w:r w:rsidRPr="0095340A">
        <w:t>Met systeemgebaren kun je speciale handelingen uitvoeren:</w:t>
      </w:r>
    </w:p>
    <w:p w14:paraId="299BCC62" w14:textId="77777777" w:rsidR="00A30A0E" w:rsidRPr="0095340A" w:rsidRDefault="00A30A0E" w:rsidP="00A30A0E"/>
    <w:p w14:paraId="58FC90C2" w14:textId="77777777" w:rsidR="00A30A0E" w:rsidRPr="0095340A" w:rsidRDefault="00A30A0E" w:rsidP="00A30A0E">
      <w:pPr>
        <w:pStyle w:val="Lijstalinea"/>
        <w:numPr>
          <w:ilvl w:val="0"/>
          <w:numId w:val="23"/>
        </w:numPr>
        <w:spacing w:before="20" w:line="240" w:lineRule="auto"/>
        <w:ind w:left="238" w:hanging="238"/>
        <w:contextualSpacing w:val="0"/>
      </w:pPr>
      <w:r>
        <w:rPr>
          <w:b/>
          <w:bCs/>
        </w:rPr>
        <w:t>V</w:t>
      </w:r>
      <w:r w:rsidRPr="0095340A">
        <w:rPr>
          <w:b/>
          <w:bCs/>
        </w:rPr>
        <w:t xml:space="preserve">anaf </w:t>
      </w:r>
      <w:r>
        <w:rPr>
          <w:b/>
          <w:bCs/>
        </w:rPr>
        <w:t>het s</w:t>
      </w:r>
      <w:r w:rsidRPr="0095340A">
        <w:rPr>
          <w:b/>
          <w:bCs/>
        </w:rPr>
        <w:t xml:space="preserve">tartscherm </w:t>
      </w:r>
      <w:r>
        <w:rPr>
          <w:b/>
          <w:bCs/>
        </w:rPr>
        <w:t>m</w:t>
      </w:r>
      <w:r w:rsidRPr="0095340A">
        <w:rPr>
          <w:b/>
          <w:bCs/>
        </w:rPr>
        <w:t xml:space="preserve">et twee vingers naar boven </w:t>
      </w:r>
      <w:r>
        <w:rPr>
          <w:b/>
          <w:bCs/>
        </w:rPr>
        <w:t xml:space="preserve">vegen </w:t>
      </w:r>
      <w:r>
        <w:t>om n</w:t>
      </w:r>
      <w:r w:rsidRPr="0095340A">
        <w:t xml:space="preserve">aar </w:t>
      </w:r>
      <w:r>
        <w:t>het overzicht van alle geïnstalleerde a</w:t>
      </w:r>
      <w:r w:rsidRPr="0095340A">
        <w:t>pp</w:t>
      </w:r>
      <w:r>
        <w:t>s te gaan</w:t>
      </w:r>
      <w:r w:rsidRPr="0095340A">
        <w:t>.</w:t>
      </w:r>
    </w:p>
    <w:p w14:paraId="6C4A556A" w14:textId="77777777" w:rsidR="00A30A0E" w:rsidRPr="00C153BF" w:rsidRDefault="00A30A0E" w:rsidP="00A30A0E">
      <w:pPr>
        <w:pStyle w:val="Lijstalinea"/>
        <w:numPr>
          <w:ilvl w:val="0"/>
          <w:numId w:val="23"/>
        </w:numPr>
        <w:spacing w:before="20" w:line="240" w:lineRule="auto"/>
        <w:ind w:left="238" w:hanging="238"/>
        <w:contextualSpacing w:val="0"/>
      </w:pPr>
      <w:r w:rsidRPr="00C153BF">
        <w:rPr>
          <w:b/>
          <w:bCs/>
        </w:rPr>
        <w:t xml:space="preserve">Vanuit een app naar boven en </w:t>
      </w:r>
      <w:r w:rsidRPr="00F8594B">
        <w:rPr>
          <w:color w:val="000000" w:themeColor="text1"/>
        </w:rPr>
        <w:t xml:space="preserve">aansluitend in één beweging </w:t>
      </w:r>
      <w:r w:rsidRPr="00C153BF">
        <w:rPr>
          <w:b/>
          <w:bCs/>
        </w:rPr>
        <w:t>naar links vegen</w:t>
      </w:r>
      <w:r w:rsidRPr="00C153BF">
        <w:t xml:space="preserve"> om naar het startscherm te gaan.</w:t>
      </w:r>
    </w:p>
    <w:p w14:paraId="7ABBB5C5" w14:textId="77777777" w:rsidR="00A30A0E" w:rsidRDefault="00A30A0E" w:rsidP="00A30A0E">
      <w:pPr>
        <w:pStyle w:val="Lijstalinea"/>
        <w:numPr>
          <w:ilvl w:val="0"/>
          <w:numId w:val="23"/>
        </w:numPr>
        <w:spacing w:before="20" w:line="240" w:lineRule="auto"/>
        <w:ind w:left="238" w:hanging="238"/>
        <w:contextualSpacing w:val="0"/>
      </w:pPr>
      <w:r w:rsidRPr="0095340A">
        <w:rPr>
          <w:b/>
          <w:bCs/>
        </w:rPr>
        <w:t>Naar links</w:t>
      </w:r>
      <w:r>
        <w:rPr>
          <w:b/>
          <w:bCs/>
        </w:rPr>
        <w:t xml:space="preserve"> en </w:t>
      </w:r>
      <w:r w:rsidRPr="00F8594B">
        <w:rPr>
          <w:color w:val="000000" w:themeColor="text1"/>
        </w:rPr>
        <w:t xml:space="preserve">aansluitend in één beweging </w:t>
      </w:r>
      <w:r>
        <w:rPr>
          <w:b/>
          <w:bCs/>
        </w:rPr>
        <w:t>naar boven vegen</w:t>
      </w:r>
      <w:r>
        <w:t xml:space="preserve"> om de lijst met </w:t>
      </w:r>
      <w:r w:rsidRPr="0095340A">
        <w:t>recent</w:t>
      </w:r>
      <w:r>
        <w:t xml:space="preserve"> gebruikt</w:t>
      </w:r>
      <w:r w:rsidRPr="0095340A">
        <w:t xml:space="preserve">e </w:t>
      </w:r>
      <w:r>
        <w:t>a</w:t>
      </w:r>
      <w:r w:rsidRPr="0095340A">
        <w:t xml:space="preserve">pps </w:t>
      </w:r>
      <w:r>
        <w:t>op te vragen</w:t>
      </w:r>
      <w:r w:rsidRPr="0095340A">
        <w:t>.</w:t>
      </w:r>
    </w:p>
    <w:p w14:paraId="0E3946EC" w14:textId="77777777" w:rsidR="00A30A0E" w:rsidRPr="007D4080" w:rsidRDefault="00A30A0E" w:rsidP="00A30A0E">
      <w:pPr>
        <w:pStyle w:val="Lijstalinea"/>
        <w:spacing w:before="20" w:line="240" w:lineRule="auto"/>
        <w:ind w:left="238"/>
        <w:contextualSpacing w:val="0"/>
      </w:pPr>
      <w:r w:rsidRPr="007D4080">
        <w:t>Vervolgens:</w:t>
      </w:r>
    </w:p>
    <w:p w14:paraId="4662850E" w14:textId="77777777" w:rsidR="00A30A0E" w:rsidRPr="00710E05" w:rsidRDefault="00A30A0E" w:rsidP="00A30A0E">
      <w:pPr>
        <w:pStyle w:val="Lijstalinea"/>
        <w:numPr>
          <w:ilvl w:val="0"/>
          <w:numId w:val="26"/>
        </w:numPr>
        <w:spacing w:line="240" w:lineRule="auto"/>
        <w:ind w:left="490" w:hanging="205"/>
        <w:contextualSpacing w:val="0"/>
      </w:pPr>
      <w:r w:rsidRPr="00710E05">
        <w:rPr>
          <w:b/>
          <w:bCs/>
        </w:rPr>
        <w:t>met een vinger naar rechts vegen</w:t>
      </w:r>
      <w:r>
        <w:t xml:space="preserve"> om naar de volgende app in de lijst te gaan. </w:t>
      </w:r>
    </w:p>
    <w:p w14:paraId="4C974233" w14:textId="77777777" w:rsidR="00A30A0E" w:rsidRPr="00710E05" w:rsidRDefault="00A30A0E" w:rsidP="00A30A0E">
      <w:pPr>
        <w:pStyle w:val="Lijstalinea"/>
        <w:numPr>
          <w:ilvl w:val="0"/>
          <w:numId w:val="26"/>
        </w:numPr>
        <w:spacing w:line="240" w:lineRule="auto"/>
        <w:ind w:left="490" w:hanging="205"/>
        <w:contextualSpacing w:val="0"/>
      </w:pPr>
      <w:r w:rsidRPr="00710E05">
        <w:rPr>
          <w:b/>
          <w:bCs/>
        </w:rPr>
        <w:t xml:space="preserve">met een vinger naar </w:t>
      </w:r>
      <w:r>
        <w:rPr>
          <w:b/>
          <w:bCs/>
        </w:rPr>
        <w:t>links</w:t>
      </w:r>
      <w:r w:rsidRPr="00710E05">
        <w:rPr>
          <w:b/>
          <w:bCs/>
        </w:rPr>
        <w:t xml:space="preserve"> vegen</w:t>
      </w:r>
      <w:r>
        <w:t xml:space="preserve"> om naar de vorige app in de lijst te gaan. </w:t>
      </w:r>
    </w:p>
    <w:p w14:paraId="61D38FBE" w14:textId="77777777" w:rsidR="00A30A0E" w:rsidRDefault="00A30A0E" w:rsidP="00A30A0E">
      <w:pPr>
        <w:pStyle w:val="Lijstalinea"/>
        <w:numPr>
          <w:ilvl w:val="0"/>
          <w:numId w:val="26"/>
        </w:numPr>
        <w:spacing w:line="240" w:lineRule="auto"/>
        <w:ind w:left="490" w:hanging="205"/>
        <w:contextualSpacing w:val="0"/>
      </w:pPr>
      <w:r w:rsidRPr="00710E05">
        <w:rPr>
          <w:b/>
          <w:bCs/>
        </w:rPr>
        <w:t>met twee vingers omhoog vegen</w:t>
      </w:r>
      <w:r w:rsidRPr="0095340A">
        <w:t xml:space="preserve"> om </w:t>
      </w:r>
      <w:r>
        <w:t>de gekozen app te sluiten</w:t>
      </w:r>
      <w:r w:rsidRPr="0095340A">
        <w:t>.</w:t>
      </w:r>
    </w:p>
    <w:p w14:paraId="0C3E5779" w14:textId="77777777" w:rsidR="00A30A0E" w:rsidRPr="00710E05" w:rsidRDefault="00A30A0E" w:rsidP="00A30A0E">
      <w:pPr>
        <w:pStyle w:val="Lijstalinea"/>
        <w:numPr>
          <w:ilvl w:val="0"/>
          <w:numId w:val="26"/>
        </w:numPr>
        <w:spacing w:line="240" w:lineRule="auto"/>
        <w:ind w:left="490" w:hanging="205"/>
        <w:contextualSpacing w:val="0"/>
      </w:pPr>
      <w:r>
        <w:rPr>
          <w:b/>
          <w:bCs/>
        </w:rPr>
        <w:t xml:space="preserve">twee keer tikken met één vinger </w:t>
      </w:r>
      <w:r w:rsidRPr="00710E05">
        <w:t>om de gekozen app te activeren.</w:t>
      </w:r>
    </w:p>
    <w:p w14:paraId="4EAE8291" w14:textId="77777777" w:rsidR="00A30A0E" w:rsidRPr="0095340A" w:rsidRDefault="00A30A0E" w:rsidP="00A30A0E">
      <w:pPr>
        <w:pStyle w:val="Lijstalinea"/>
        <w:numPr>
          <w:ilvl w:val="0"/>
          <w:numId w:val="23"/>
        </w:numPr>
        <w:spacing w:before="20" w:line="240" w:lineRule="auto"/>
        <w:ind w:left="238" w:hanging="238"/>
        <w:contextualSpacing w:val="0"/>
      </w:pPr>
      <w:r w:rsidRPr="0095340A">
        <w:rPr>
          <w:b/>
          <w:bCs/>
        </w:rPr>
        <w:t>Met twee vingers vanaf de bovenkant</w:t>
      </w:r>
      <w:r>
        <w:rPr>
          <w:b/>
          <w:bCs/>
        </w:rPr>
        <w:t xml:space="preserve"> van het scherm naar beneden</w:t>
      </w:r>
      <w:r w:rsidRPr="0095340A">
        <w:rPr>
          <w:b/>
          <w:bCs/>
        </w:rPr>
        <w:t xml:space="preserve"> </w:t>
      </w:r>
      <w:r>
        <w:rPr>
          <w:b/>
          <w:bCs/>
        </w:rPr>
        <w:t>vegen</w:t>
      </w:r>
      <w:r>
        <w:t xml:space="preserve"> om het m</w:t>
      </w:r>
      <w:r w:rsidRPr="0095340A">
        <w:t>eldingen</w:t>
      </w:r>
      <w:r>
        <w:t>-paneel</w:t>
      </w:r>
      <w:r w:rsidRPr="0095340A">
        <w:t xml:space="preserve"> </w:t>
      </w:r>
      <w:r>
        <w:t>te openen</w:t>
      </w:r>
      <w:r w:rsidRPr="0095340A">
        <w:t>.</w:t>
      </w:r>
    </w:p>
    <w:p w14:paraId="17D3C4B4" w14:textId="77777777" w:rsidR="00A30A0E" w:rsidRDefault="00A30A0E" w:rsidP="00A30A0E">
      <w:pPr>
        <w:pStyle w:val="Kop1"/>
        <w:rPr>
          <w:rFonts w:eastAsia="Times New Roman"/>
        </w:rPr>
      </w:pPr>
      <w:r>
        <w:rPr>
          <w:rFonts w:eastAsia="Times New Roman"/>
        </w:rPr>
        <w:lastRenderedPageBreak/>
        <w:t xml:space="preserve">5.4 </w:t>
      </w:r>
      <w:r w:rsidRPr="0095340A">
        <w:rPr>
          <w:rFonts w:eastAsia="Times New Roman"/>
        </w:rPr>
        <w:t xml:space="preserve">Welke handige </w:t>
      </w:r>
      <w:proofErr w:type="spellStart"/>
      <w:r w:rsidRPr="0095340A">
        <w:rPr>
          <w:rFonts w:eastAsia="Times New Roman"/>
        </w:rPr>
        <w:t>TalkBack</w:t>
      </w:r>
      <w:proofErr w:type="spellEnd"/>
      <w:r w:rsidRPr="0095340A">
        <w:rPr>
          <w:rFonts w:eastAsia="Times New Roman"/>
        </w:rPr>
        <w:t xml:space="preserve"> gebaren zijn er nog meer?</w:t>
      </w:r>
    </w:p>
    <w:p w14:paraId="322DE091" w14:textId="77777777" w:rsidR="00A30A0E" w:rsidRPr="0095340A" w:rsidRDefault="00A30A0E" w:rsidP="00A30A0E">
      <w:pPr>
        <w:pStyle w:val="Lijstalinea"/>
        <w:numPr>
          <w:ilvl w:val="0"/>
          <w:numId w:val="23"/>
        </w:numPr>
        <w:spacing w:before="20" w:line="240" w:lineRule="auto"/>
        <w:ind w:left="238" w:hanging="238"/>
        <w:contextualSpacing w:val="0"/>
      </w:pPr>
      <w:r>
        <w:rPr>
          <w:b/>
          <w:bCs/>
        </w:rPr>
        <w:t>Eén keer t</w:t>
      </w:r>
      <w:r w:rsidRPr="0095340A">
        <w:rPr>
          <w:b/>
          <w:bCs/>
        </w:rPr>
        <w:t>ikken met twee vingers</w:t>
      </w:r>
      <w:r>
        <w:t xml:space="preserve"> om de</w:t>
      </w:r>
      <w:r w:rsidRPr="0095340A">
        <w:t xml:space="preserve"> </w:t>
      </w:r>
      <w:r>
        <w:t>s</w:t>
      </w:r>
      <w:r w:rsidRPr="0095340A">
        <w:t>praak</w:t>
      </w:r>
      <w:r>
        <w:t xml:space="preserve"> te</w:t>
      </w:r>
      <w:r w:rsidRPr="0095340A">
        <w:t xml:space="preserve"> pauzeren of </w:t>
      </w:r>
      <w:r>
        <w:t xml:space="preserve">te </w:t>
      </w:r>
      <w:r w:rsidRPr="0095340A">
        <w:t>hervatten.</w:t>
      </w:r>
    </w:p>
    <w:p w14:paraId="250CF6D7" w14:textId="77777777" w:rsidR="00A30A0E" w:rsidRPr="00C153BF" w:rsidRDefault="00A30A0E" w:rsidP="00A30A0E">
      <w:pPr>
        <w:pStyle w:val="Lijstalinea"/>
        <w:numPr>
          <w:ilvl w:val="0"/>
          <w:numId w:val="23"/>
        </w:numPr>
        <w:spacing w:before="20" w:line="240" w:lineRule="auto"/>
        <w:ind w:left="238" w:hanging="238"/>
        <w:contextualSpacing w:val="0"/>
      </w:pPr>
      <w:r w:rsidRPr="00C153BF">
        <w:rPr>
          <w:b/>
          <w:bCs/>
        </w:rPr>
        <w:t>Twee keer tikken met twee vingers</w:t>
      </w:r>
      <w:r w:rsidRPr="00C153BF">
        <w:t xml:space="preserve"> om de muziek in je </w:t>
      </w:r>
      <w:proofErr w:type="spellStart"/>
      <w:r w:rsidRPr="00C153BF">
        <w:t>mediaplayer</w:t>
      </w:r>
      <w:proofErr w:type="spellEnd"/>
      <w:r w:rsidRPr="00C153BF">
        <w:t xml:space="preserve"> starten of stoppen.</w:t>
      </w:r>
    </w:p>
    <w:p w14:paraId="7D66599D" w14:textId="77777777" w:rsidR="00A30A0E" w:rsidRPr="00C153BF" w:rsidRDefault="00A30A0E" w:rsidP="00A30A0E">
      <w:pPr>
        <w:pStyle w:val="Lijstalinea"/>
        <w:numPr>
          <w:ilvl w:val="0"/>
          <w:numId w:val="23"/>
        </w:numPr>
        <w:spacing w:before="20" w:line="240" w:lineRule="auto"/>
        <w:ind w:left="238" w:hanging="238"/>
        <w:contextualSpacing w:val="0"/>
      </w:pPr>
      <w:r w:rsidRPr="00C153BF">
        <w:rPr>
          <w:b/>
          <w:bCs/>
        </w:rPr>
        <w:t>Eén keer tikken met drie vingers</w:t>
      </w:r>
      <w:r w:rsidRPr="00C153BF">
        <w:t xml:space="preserve"> om het </w:t>
      </w:r>
      <w:proofErr w:type="spellStart"/>
      <w:r w:rsidRPr="00C153BF">
        <w:t>TalkBack</w:t>
      </w:r>
      <w:proofErr w:type="spellEnd"/>
      <w:r w:rsidRPr="00C153BF">
        <w:t>-menu te openen.</w:t>
      </w:r>
    </w:p>
    <w:p w14:paraId="5A88CF20" w14:textId="77777777" w:rsidR="00A30A0E" w:rsidRPr="00C153BF" w:rsidRDefault="00A30A0E" w:rsidP="00A30A0E">
      <w:pPr>
        <w:pStyle w:val="Lijstalinea"/>
        <w:numPr>
          <w:ilvl w:val="0"/>
          <w:numId w:val="23"/>
        </w:numPr>
        <w:spacing w:before="20" w:line="240" w:lineRule="auto"/>
        <w:ind w:left="238" w:hanging="238"/>
        <w:contextualSpacing w:val="0"/>
      </w:pPr>
      <w:r w:rsidRPr="00C153BF">
        <w:rPr>
          <w:b/>
          <w:bCs/>
        </w:rPr>
        <w:t xml:space="preserve">Eén keer tikken met vier vingers </w:t>
      </w:r>
      <w:r w:rsidRPr="00C153BF">
        <w:t xml:space="preserve">om de </w:t>
      </w:r>
      <w:proofErr w:type="spellStart"/>
      <w:r w:rsidRPr="00C153BF">
        <w:t>TalkBack</w:t>
      </w:r>
      <w:proofErr w:type="spellEnd"/>
      <w:r w:rsidRPr="00C153BF">
        <w:t>-gebaren te oefenen.</w:t>
      </w:r>
    </w:p>
    <w:p w14:paraId="4D7ED877" w14:textId="77777777" w:rsidR="00A30A0E" w:rsidRDefault="00A30A0E" w:rsidP="00A30A0E">
      <w:pPr>
        <w:pStyle w:val="Lijstalinea"/>
        <w:numPr>
          <w:ilvl w:val="0"/>
          <w:numId w:val="23"/>
        </w:numPr>
        <w:spacing w:before="20" w:line="240" w:lineRule="auto"/>
        <w:ind w:left="238" w:hanging="238"/>
        <w:contextualSpacing w:val="0"/>
      </w:pPr>
      <w:r w:rsidRPr="00C153BF">
        <w:rPr>
          <w:b/>
          <w:bCs/>
        </w:rPr>
        <w:t>Twee keer tikken met vier vingers</w:t>
      </w:r>
      <w:r w:rsidRPr="00C153BF">
        <w:t xml:space="preserve"> om de hulpfunctie van </w:t>
      </w:r>
      <w:proofErr w:type="spellStart"/>
      <w:r w:rsidRPr="00C153BF">
        <w:t>TalkBack</w:t>
      </w:r>
      <w:proofErr w:type="spellEnd"/>
      <w:r w:rsidRPr="00C153BF">
        <w:t xml:space="preserve"> te openen.</w:t>
      </w:r>
    </w:p>
    <w:p w14:paraId="16431EE8" w14:textId="77777777" w:rsidR="00A30A0E" w:rsidRDefault="00A30A0E" w:rsidP="00A30A0E">
      <w:pPr>
        <w:spacing w:before="20" w:line="240" w:lineRule="auto"/>
      </w:pPr>
    </w:p>
    <w:p w14:paraId="28055D4F" w14:textId="77777777" w:rsidR="00A30A0E" w:rsidRPr="009073DB" w:rsidRDefault="00A30A0E" w:rsidP="00A30A0E">
      <w:pPr>
        <w:pStyle w:val="Kop1"/>
      </w:pPr>
      <w:r w:rsidRPr="009073DB">
        <w:t>Heb je nog vragen?</w:t>
      </w:r>
    </w:p>
    <w:p w14:paraId="70D96DEC" w14:textId="77777777" w:rsidR="00A30A0E" w:rsidRDefault="00A30A0E" w:rsidP="00A30A0E">
      <w:pPr>
        <w:spacing w:line="300" w:lineRule="atLeast"/>
      </w:pPr>
      <w:r w:rsidRPr="0095340A">
        <w:t>Voor Nederland:</w:t>
      </w:r>
      <w:r>
        <w:t xml:space="preserve"> </w:t>
      </w:r>
    </w:p>
    <w:p w14:paraId="605AE8D9" w14:textId="77777777" w:rsidR="00A30A0E" w:rsidRPr="009073DB" w:rsidRDefault="00A30A0E" w:rsidP="00A30A0E">
      <w:pPr>
        <w:spacing w:line="300" w:lineRule="atLeast"/>
        <w:rPr>
          <w:sz w:val="22"/>
          <w:szCs w:val="22"/>
        </w:rPr>
      </w:pPr>
      <w:r w:rsidRPr="009073DB">
        <w:t xml:space="preserve">Mail naar </w:t>
      </w:r>
      <w:hyperlink r:id="rId15" w:history="1">
        <w:r w:rsidRPr="009073DB">
          <w:rPr>
            <w:rStyle w:val="Hyperlink"/>
          </w:rPr>
          <w:t>kennisportaal@visio.org</w:t>
        </w:r>
      </w:hyperlink>
      <w:r w:rsidRPr="009073DB">
        <w:t xml:space="preserve">, of bel </w:t>
      </w:r>
      <w:hyperlink r:id="rId16" w:history="1">
        <w:r w:rsidRPr="009073DB">
          <w:rPr>
            <w:rStyle w:val="Hyperlink"/>
          </w:rPr>
          <w:t>088 585 56 66</w:t>
        </w:r>
      </w:hyperlink>
    </w:p>
    <w:p w14:paraId="1AA3BF40" w14:textId="77777777" w:rsidR="00A30A0E" w:rsidRDefault="00A30A0E" w:rsidP="00A30A0E"/>
    <w:p w14:paraId="16ECBBBD" w14:textId="77777777" w:rsidR="00A30A0E" w:rsidRDefault="00A30A0E" w:rsidP="00A30A0E">
      <w:r w:rsidRPr="004C1B01">
        <w:t>Voor Vlaanderen:</w:t>
      </w:r>
    </w:p>
    <w:p w14:paraId="12EB1210" w14:textId="77777777" w:rsidR="00A30A0E" w:rsidRDefault="00A30A0E" w:rsidP="00A30A0E">
      <w:r>
        <w:t>N</w:t>
      </w:r>
      <w:r w:rsidRPr="0095340A">
        <w:t xml:space="preserve">eem contact op met </w:t>
      </w:r>
      <w:hyperlink r:id="rId17"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5F209F77" w14:textId="77777777" w:rsidR="00A30A0E" w:rsidRDefault="00A30A0E" w:rsidP="00A30A0E"/>
    <w:p w14:paraId="01928628" w14:textId="77777777" w:rsidR="00A30A0E" w:rsidRPr="009073DB" w:rsidRDefault="00A30A0E" w:rsidP="00A30A0E">
      <w:r w:rsidRPr="009073DB">
        <w:t xml:space="preserve">Meer artikelen, video’s en podcasts vind je op </w:t>
      </w:r>
      <w:hyperlink r:id="rId18" w:history="1">
        <w:r w:rsidRPr="009073DB">
          <w:rPr>
            <w:rStyle w:val="Hyperlink"/>
          </w:rPr>
          <w:t>kennisportaal.visio.org</w:t>
        </w:r>
      </w:hyperlink>
    </w:p>
    <w:p w14:paraId="6D314B8D" w14:textId="77777777" w:rsidR="00A30A0E" w:rsidRPr="009073DB" w:rsidRDefault="00A30A0E" w:rsidP="00A30A0E"/>
    <w:p w14:paraId="172C41B5" w14:textId="77777777" w:rsidR="00A30A0E" w:rsidRPr="004C1B01" w:rsidRDefault="00A30A0E" w:rsidP="00A30A0E">
      <w:r w:rsidRPr="004C1B01">
        <w:t>Koninklijke Visio, expertisecentrum voor slechtziende en blinde mensen</w:t>
      </w:r>
    </w:p>
    <w:p w14:paraId="17E187E9" w14:textId="77777777" w:rsidR="00A30A0E" w:rsidRPr="008D4647" w:rsidRDefault="00A30A0E" w:rsidP="00A30A0E">
      <w:hyperlink r:id="rId19" w:history="1">
        <w:r w:rsidRPr="009073DB">
          <w:rPr>
            <w:rStyle w:val="Hyperlink"/>
          </w:rPr>
          <w:t>www.visio.org</w:t>
        </w:r>
      </w:hyperlink>
      <w:r>
        <w:t xml:space="preserve"> </w:t>
      </w:r>
    </w:p>
    <w:p w14:paraId="4227B03D" w14:textId="77777777" w:rsidR="00A30A0E" w:rsidRPr="008D4647" w:rsidRDefault="00A30A0E" w:rsidP="00A30A0E">
      <w:r w:rsidRPr="008D4647">
        <w:t xml:space="preserve"> </w:t>
      </w:r>
    </w:p>
    <w:p w14:paraId="07A0EFA7" w14:textId="77777777" w:rsidR="00A30A0E" w:rsidRPr="008D4647" w:rsidRDefault="00A30A0E" w:rsidP="00A30A0E">
      <w:r w:rsidRPr="0095340A">
        <w:t xml:space="preserve">Licht en liefde: </w:t>
      </w:r>
      <w:hyperlink r:id="rId20" w:history="1">
        <w:r w:rsidRPr="0095340A">
          <w:rPr>
            <w:rStyle w:val="Hyperlink"/>
          </w:rPr>
          <w:t>www.lichtenliefde.be</w:t>
        </w:r>
      </w:hyperlink>
    </w:p>
    <w:p w14:paraId="441684D4" w14:textId="77777777" w:rsidR="00A30A0E" w:rsidRPr="005660BF" w:rsidRDefault="00A30A0E" w:rsidP="00A30A0E"/>
    <w:p w14:paraId="2EF28478" w14:textId="77777777" w:rsidR="00A30A0E" w:rsidRDefault="00A30A0E" w:rsidP="00A30A0E">
      <w:pPr>
        <w:spacing w:line="300" w:lineRule="atLeast"/>
      </w:pPr>
      <w:r>
        <w:t xml:space="preserve"> </w:t>
      </w:r>
    </w:p>
    <w:p w14:paraId="28D0C610" w14:textId="77777777" w:rsidR="00A30A0E" w:rsidRDefault="00A30A0E" w:rsidP="00A30A0E"/>
    <w:p w14:paraId="048B2DB2" w14:textId="77777777" w:rsidR="00147095" w:rsidRPr="00A30A0E" w:rsidRDefault="00147095" w:rsidP="00A30A0E"/>
    <w:sectPr w:rsidR="00147095" w:rsidRPr="00A30A0E"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4336234F" w:rsidR="00164697" w:rsidRDefault="00A023CF">
    <w:pPr>
      <w:pStyle w:val="Koptekst"/>
    </w:pPr>
    <w:r>
      <w:rPr>
        <w:noProof/>
        <w:lang w:eastAsia="nl-NL"/>
      </w:rPr>
      <w:drawing>
        <wp:inline distT="0" distB="0" distL="0" distR="0" wp14:anchorId="0EF5788D" wp14:editId="7A1E6D72">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1" name="Afbeelding 1"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5033A2">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2C221C76" w:rsidR="00164697" w:rsidRDefault="00A62F1A" w:rsidP="00545407">
    <w:pPr>
      <w:pStyle w:val="Koptekst"/>
    </w:pPr>
    <w:bookmarkStart w:id="1" w:name="Logo"/>
    <w:r>
      <w:rPr>
        <w:noProof/>
        <w:lang w:eastAsia="nl-NL"/>
      </w:rPr>
      <w:drawing>
        <wp:inline distT="0" distB="0" distL="0" distR="0" wp14:anchorId="33AAAD37" wp14:editId="35C3E25C">
          <wp:extent cx="1818640" cy="580390"/>
          <wp:effectExtent l="0" t="0" r="0" b="0"/>
          <wp:docPr id="2" name="Afbeelding 2"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F5D40"/>
    <w:multiLevelType w:val="hybridMultilevel"/>
    <w:tmpl w:val="52D07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F658DF"/>
    <w:multiLevelType w:val="hybridMultilevel"/>
    <w:tmpl w:val="F51E2D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472170"/>
    <w:multiLevelType w:val="hybridMultilevel"/>
    <w:tmpl w:val="F7A8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B7586A"/>
    <w:multiLevelType w:val="hybridMultilevel"/>
    <w:tmpl w:val="60843C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826651"/>
    <w:multiLevelType w:val="hybridMultilevel"/>
    <w:tmpl w:val="FD4028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29B57BC"/>
    <w:multiLevelType w:val="hybridMultilevel"/>
    <w:tmpl w:val="4356A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222B96"/>
    <w:multiLevelType w:val="multilevel"/>
    <w:tmpl w:val="2E583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23BB3"/>
    <w:multiLevelType w:val="hybridMultilevel"/>
    <w:tmpl w:val="03A64D5C"/>
    <w:lvl w:ilvl="0" w:tplc="B28E6B2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FB78B5"/>
    <w:multiLevelType w:val="hybridMultilevel"/>
    <w:tmpl w:val="03AE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E33F7F"/>
    <w:multiLevelType w:val="hybridMultilevel"/>
    <w:tmpl w:val="79E6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346DEA"/>
    <w:multiLevelType w:val="hybridMultilevel"/>
    <w:tmpl w:val="E76E1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375F0"/>
    <w:multiLevelType w:val="hybridMultilevel"/>
    <w:tmpl w:val="AE84A8C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6C172A"/>
    <w:multiLevelType w:val="hybridMultilevel"/>
    <w:tmpl w:val="F51E2D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F97C1B"/>
    <w:multiLevelType w:val="hybridMultilevel"/>
    <w:tmpl w:val="9E024826"/>
    <w:lvl w:ilvl="0" w:tplc="04130001">
      <w:start w:val="1"/>
      <w:numFmt w:val="bullet"/>
      <w:lvlText w:val=""/>
      <w:lvlJc w:val="left"/>
      <w:pPr>
        <w:ind w:left="720" w:hanging="360"/>
      </w:pPr>
      <w:rPr>
        <w:rFonts w:ascii="Symbol" w:hAnsi="Symbol" w:hint="default"/>
      </w:rPr>
    </w:lvl>
    <w:lvl w:ilvl="1" w:tplc="57CEE000">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D0069F"/>
    <w:multiLevelType w:val="multilevel"/>
    <w:tmpl w:val="4A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26AE7"/>
    <w:multiLevelType w:val="hybridMultilevel"/>
    <w:tmpl w:val="D8548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EE393D"/>
    <w:multiLevelType w:val="hybridMultilevel"/>
    <w:tmpl w:val="4AFC3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1175CC"/>
    <w:multiLevelType w:val="hybridMultilevel"/>
    <w:tmpl w:val="B74A0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EC4108"/>
    <w:multiLevelType w:val="hybridMultilevel"/>
    <w:tmpl w:val="10864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C45F08"/>
    <w:multiLevelType w:val="hybridMultilevel"/>
    <w:tmpl w:val="E1FE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A30040"/>
    <w:multiLevelType w:val="hybridMultilevel"/>
    <w:tmpl w:val="97DC5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518470">
    <w:abstractNumId w:val="15"/>
  </w:num>
  <w:num w:numId="2" w16cid:durableId="436602785">
    <w:abstractNumId w:val="14"/>
  </w:num>
  <w:num w:numId="3" w16cid:durableId="650062291">
    <w:abstractNumId w:val="2"/>
  </w:num>
  <w:num w:numId="4" w16cid:durableId="1048576390">
    <w:abstractNumId w:val="9"/>
  </w:num>
  <w:num w:numId="5" w16cid:durableId="541678191">
    <w:abstractNumId w:val="19"/>
  </w:num>
  <w:num w:numId="6" w16cid:durableId="175311214">
    <w:abstractNumId w:val="22"/>
  </w:num>
  <w:num w:numId="7" w16cid:durableId="1120344224">
    <w:abstractNumId w:val="4"/>
  </w:num>
  <w:num w:numId="8" w16cid:durableId="2080013962">
    <w:abstractNumId w:val="13"/>
  </w:num>
  <w:num w:numId="9" w16cid:durableId="163202671">
    <w:abstractNumId w:val="21"/>
  </w:num>
  <w:num w:numId="10" w16cid:durableId="407071313">
    <w:abstractNumId w:val="20"/>
  </w:num>
  <w:num w:numId="11" w16cid:durableId="1612975916">
    <w:abstractNumId w:val="12"/>
  </w:num>
  <w:num w:numId="12" w16cid:durableId="1724522071">
    <w:abstractNumId w:val="24"/>
  </w:num>
  <w:num w:numId="13" w16cid:durableId="145779954">
    <w:abstractNumId w:val="25"/>
  </w:num>
  <w:num w:numId="14" w16cid:durableId="829520149">
    <w:abstractNumId w:val="23"/>
  </w:num>
  <w:num w:numId="15" w16cid:durableId="808593850">
    <w:abstractNumId w:val="18"/>
  </w:num>
  <w:num w:numId="16" w16cid:durableId="1466240272">
    <w:abstractNumId w:val="8"/>
  </w:num>
  <w:num w:numId="17" w16cid:durableId="1276521754">
    <w:abstractNumId w:val="7"/>
  </w:num>
  <w:num w:numId="18" w16cid:durableId="1298686067">
    <w:abstractNumId w:val="1"/>
  </w:num>
  <w:num w:numId="19" w16cid:durableId="2139645157">
    <w:abstractNumId w:val="16"/>
  </w:num>
  <w:num w:numId="20" w16cid:durableId="846210479">
    <w:abstractNumId w:val="5"/>
  </w:num>
  <w:num w:numId="21" w16cid:durableId="1420441918">
    <w:abstractNumId w:val="6"/>
  </w:num>
  <w:num w:numId="22" w16cid:durableId="1761021797">
    <w:abstractNumId w:val="11"/>
  </w:num>
  <w:num w:numId="23" w16cid:durableId="461770151">
    <w:abstractNumId w:val="0"/>
  </w:num>
  <w:num w:numId="24" w16cid:durableId="2064862103">
    <w:abstractNumId w:val="3"/>
  </w:num>
  <w:num w:numId="25" w16cid:durableId="1667825861">
    <w:abstractNumId w:val="17"/>
  </w:num>
  <w:num w:numId="26" w16cid:durableId="1339381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C91"/>
    <w:rsid w:val="00024408"/>
    <w:rsid w:val="00032927"/>
    <w:rsid w:val="000414B3"/>
    <w:rsid w:val="000445D9"/>
    <w:rsid w:val="00045387"/>
    <w:rsid w:val="00047134"/>
    <w:rsid w:val="000619B3"/>
    <w:rsid w:val="00070239"/>
    <w:rsid w:val="00070626"/>
    <w:rsid w:val="00070715"/>
    <w:rsid w:val="00073C41"/>
    <w:rsid w:val="00081FBE"/>
    <w:rsid w:val="000910DB"/>
    <w:rsid w:val="00096E1C"/>
    <w:rsid w:val="00097567"/>
    <w:rsid w:val="000A2897"/>
    <w:rsid w:val="000B1C1A"/>
    <w:rsid w:val="000B2DE9"/>
    <w:rsid w:val="000B636A"/>
    <w:rsid w:val="000C0F82"/>
    <w:rsid w:val="000D0C20"/>
    <w:rsid w:val="000E0611"/>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65B24"/>
    <w:rsid w:val="00365E45"/>
    <w:rsid w:val="00370E08"/>
    <w:rsid w:val="00375BBE"/>
    <w:rsid w:val="00382A96"/>
    <w:rsid w:val="00397439"/>
    <w:rsid w:val="003A3825"/>
    <w:rsid w:val="003D3DA8"/>
    <w:rsid w:val="003D4FDA"/>
    <w:rsid w:val="003D573D"/>
    <w:rsid w:val="003E76E5"/>
    <w:rsid w:val="003F0003"/>
    <w:rsid w:val="0041032B"/>
    <w:rsid w:val="00420B86"/>
    <w:rsid w:val="004212E5"/>
    <w:rsid w:val="004325FB"/>
    <w:rsid w:val="0043515A"/>
    <w:rsid w:val="00435C7A"/>
    <w:rsid w:val="004454CB"/>
    <w:rsid w:val="00457DF2"/>
    <w:rsid w:val="00466B65"/>
    <w:rsid w:val="004737B6"/>
    <w:rsid w:val="004805E4"/>
    <w:rsid w:val="00490288"/>
    <w:rsid w:val="00495AA4"/>
    <w:rsid w:val="00495B62"/>
    <w:rsid w:val="004A39B0"/>
    <w:rsid w:val="004E66EA"/>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4971"/>
    <w:rsid w:val="007342EE"/>
    <w:rsid w:val="007418A6"/>
    <w:rsid w:val="007506D6"/>
    <w:rsid w:val="0076312F"/>
    <w:rsid w:val="00783779"/>
    <w:rsid w:val="00783A99"/>
    <w:rsid w:val="007847F3"/>
    <w:rsid w:val="00784EC6"/>
    <w:rsid w:val="007B75D9"/>
    <w:rsid w:val="007D3B70"/>
    <w:rsid w:val="00805FA5"/>
    <w:rsid w:val="00821148"/>
    <w:rsid w:val="00831A04"/>
    <w:rsid w:val="00847142"/>
    <w:rsid w:val="00860DD1"/>
    <w:rsid w:val="0086249C"/>
    <w:rsid w:val="0086367F"/>
    <w:rsid w:val="0086459F"/>
    <w:rsid w:val="008A3A38"/>
    <w:rsid w:val="008B2FA7"/>
    <w:rsid w:val="008C6341"/>
    <w:rsid w:val="008D15B1"/>
    <w:rsid w:val="008E001C"/>
    <w:rsid w:val="008E0750"/>
    <w:rsid w:val="008F58DA"/>
    <w:rsid w:val="00901606"/>
    <w:rsid w:val="00917174"/>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23CF"/>
    <w:rsid w:val="00A0461A"/>
    <w:rsid w:val="00A154F9"/>
    <w:rsid w:val="00A15A3E"/>
    <w:rsid w:val="00A2535E"/>
    <w:rsid w:val="00A30A0E"/>
    <w:rsid w:val="00A44054"/>
    <w:rsid w:val="00A44E6C"/>
    <w:rsid w:val="00A606DF"/>
    <w:rsid w:val="00A61D30"/>
    <w:rsid w:val="00A62F1A"/>
    <w:rsid w:val="00A81328"/>
    <w:rsid w:val="00A81A5F"/>
    <w:rsid w:val="00A82C13"/>
    <w:rsid w:val="00A92F28"/>
    <w:rsid w:val="00A94739"/>
    <w:rsid w:val="00A97AB5"/>
    <w:rsid w:val="00AB186A"/>
    <w:rsid w:val="00AC648F"/>
    <w:rsid w:val="00AD6B77"/>
    <w:rsid w:val="00B0320D"/>
    <w:rsid w:val="00B0534E"/>
    <w:rsid w:val="00B1721B"/>
    <w:rsid w:val="00B24007"/>
    <w:rsid w:val="00B26339"/>
    <w:rsid w:val="00B278E3"/>
    <w:rsid w:val="00B46082"/>
    <w:rsid w:val="00B86F8C"/>
    <w:rsid w:val="00B92779"/>
    <w:rsid w:val="00BC21F9"/>
    <w:rsid w:val="00BD12D0"/>
    <w:rsid w:val="00BD1A97"/>
    <w:rsid w:val="00BD31A2"/>
    <w:rsid w:val="00BE76D7"/>
    <w:rsid w:val="00BF1A9E"/>
    <w:rsid w:val="00C1669B"/>
    <w:rsid w:val="00C1738A"/>
    <w:rsid w:val="00C175CD"/>
    <w:rsid w:val="00C24A5C"/>
    <w:rsid w:val="00C30D83"/>
    <w:rsid w:val="00C3118C"/>
    <w:rsid w:val="00C36204"/>
    <w:rsid w:val="00C43007"/>
    <w:rsid w:val="00C53FE7"/>
    <w:rsid w:val="00C97646"/>
    <w:rsid w:val="00CB718F"/>
    <w:rsid w:val="00CD288C"/>
    <w:rsid w:val="00CD6538"/>
    <w:rsid w:val="00CF15E8"/>
    <w:rsid w:val="00CF6F92"/>
    <w:rsid w:val="00D039F4"/>
    <w:rsid w:val="00D079FC"/>
    <w:rsid w:val="00D21A97"/>
    <w:rsid w:val="00D24EF1"/>
    <w:rsid w:val="00D427BB"/>
    <w:rsid w:val="00D52696"/>
    <w:rsid w:val="00D80805"/>
    <w:rsid w:val="00D8240F"/>
    <w:rsid w:val="00D878F7"/>
    <w:rsid w:val="00D978D5"/>
    <w:rsid w:val="00DA4141"/>
    <w:rsid w:val="00DC0C9F"/>
    <w:rsid w:val="00DC391C"/>
    <w:rsid w:val="00DD15E8"/>
    <w:rsid w:val="00DD25CF"/>
    <w:rsid w:val="00DD45AD"/>
    <w:rsid w:val="00DE2FBE"/>
    <w:rsid w:val="00DE6F1F"/>
    <w:rsid w:val="00DF0545"/>
    <w:rsid w:val="00E35C4D"/>
    <w:rsid w:val="00E412A5"/>
    <w:rsid w:val="00E6231F"/>
    <w:rsid w:val="00E62C0B"/>
    <w:rsid w:val="00E72EEA"/>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https://www.blindenzorglichtenliefde.be/nl/contact/Index/131/contacteer-ons"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yperlink" Target="http://www.lichtenliefde.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5 - Meer Talkback functies**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een aantal extra TalkBack gebaren. Als je deze leermodule deel voor deel
volgt en liever niet overdonderd worden met nog extra TalkBack-gebaren, dan kan
je deze module ook overslaan en later doen.
Wil je liever nog wat meer handige TalkBack-functies leren kennen alvorens een
aantal praktische apps te leren gebruiken, lees dan gerust verder.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5.1 Het schermbeeld laten voorlezen
Om de inhoud van het scherm te laten voorlezen biedt TalkBack de mogelijkheid om
het schermbeeld voor te lezen vanaf het item waar de TalkBack-focus staat door
drie keer te tikken met twee vingers.  
Wil je het schermbeeld vanaf het begin laten voorlezen, dan navigeer je met de
TalkBack-focus naar het eerste onderdeel op het scherm (dat gaat het vlotst met
‘verkennend vegen’) en tik je vervolgens drie keer met twee vingers.
# 5.2 Geavanceerd navigeren
Tot dusver hebben we gezien hoe je navigeert van onderdeel naar onderdeel, maar
het kan ook handig zijn om op bijvoorbeeld per zin te lezen in een mailtje of
van titel naar titel te springen op een webpagina. Hiervoor biedt TalkBack een
menu met leesinstellingen, waarmee je uit deze navigatieniveaus kunt kiezen:
tekens, woorden, alinea’s, koppen, bedieningselementen, links en vensters. Zo
gebruik je de leesinstellingen met een paar simpele vingerbewegingen:
-   **Met drie vingers omlaag vegen**: ga naar de volgende leesinstelling.
-   **Met drie vingers omhoog vegen**: ga naar de vorige leesinstelling.
-   **Kort veegje met één vinger omhoog**: verplaats de TalkBack-focus een
    positie verder op het schermbeeld volgens de gekozen leesinstelling.
-   **Kort veegje met één vinger omlaag**: verplaats de TalkBack-focus een
    positie terug op het schermbeeld volgens de gekozen leesinstelling.
# 5.3 Android systeemgebaren
Met systeemgebaren kun je speciale handelingen uitvoeren:
-   **Vanaf het startscherm met twee vingers naar boven vegen** om naar het
    overzicht van alle geïnstalleerde apps te gaan.
-   **Vanuit een app naar boven en** aansluitend in één beweging **naar links
    vegen** om naar het startscherm te gaan.
-   **Naar links en** aansluitend in één beweging **naar boven vegen** om de
    lijst met recent gebruikte apps op te vragen.
    Vervolgens:
-   **met een vinger naar rechts vegen** om naar de volgende app in de lijst te
    gaan.
-   **met een vinger naar links vegen** om naar de vorige app in de lijst te
    gaan.
-   **met twee vingers omhoog vegen** om de gekozen app te sluiten.
-   **twee keer tikken met één vinger** om de gekozen app te activeren.
-   **Met twee vingers vanaf de bovenkant van het scherm naar beneden vegen** om
    het meldingen-paneel te openen.
# 5.4 Welke handige TalkBack gebaren zijn er nog meer?
-   **Eén keer tikken met twee vingers** om de spraak te pauzeren of te
    hervatten.
-   **Twee keer tikken met twee vingers** om de muziek in je mediaplayer starten
    of stoppen.
-   **Eén keer tikken met drie vingers** om het TalkBack-menu te openen.
-   **Eén keer tikken met vier vingers** om de TalkBack-gebaren te oefenen.
-   **Twee keer tikken met vier vingers** om de hulpfunctie van TalkBack te
    openen.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3</Pagina_x0027_s>
    <Publicatiedatum xmlns="8d27d9b6-5dfd-470f-9e28-149e6d86886c">2023-09-27T22:00:00+00:00</Publicatiedatum>
  </documentManagement>
</p:properties>
</file>

<file path=customXml/itemProps1.xml><?xml version="1.0" encoding="utf-8"?>
<ds:datastoreItem xmlns:ds="http://schemas.openxmlformats.org/officeDocument/2006/customXml" ds:itemID="{221F6501-696D-4E98-ADE4-27F2F86C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BAD109E-14BA-410E-9D48-E77BDCE73B5A}">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openxmlformats.org/package/2006/metadata/core-properties"/>
    <ds:schemaRef ds:uri="http://purl.org/dc/elements/1.1/"/>
    <ds:schemaRef ds:uri="http://schemas.microsoft.com/office/infopath/2007/PartnerControls"/>
    <ds:schemaRef ds:uri="http://purl.org/dc/terms/"/>
    <ds:schemaRef ds:uri="35e494e1-5520-4bb4-90b6-9404c0aef822"/>
    <ds:schemaRef ds:uri="http://schemas.microsoft.com/office/2006/documentManagement/types"/>
    <ds:schemaRef ds:uri="8d27d9b6-5dfd-470f-9e28-149e6d86886c"/>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792</Words>
  <Characters>4356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5 - Meer Talkback functies</dc:title>
  <dc:creator>Marc Stovers</dc:creator>
  <cp:lastModifiedBy>Obbe Albers</cp:lastModifiedBy>
  <cp:revision>9</cp:revision>
  <dcterms:created xsi:type="dcterms:W3CDTF">2023-10-19T13:42:00Z</dcterms:created>
  <dcterms:modified xsi:type="dcterms:W3CDTF">2025-08-07T11:20:00Z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